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FBC17" w14:textId="466E3DEF" w:rsidR="00280DD1" w:rsidRDefault="001C7608" w:rsidP="00280DD1">
      <w:pPr>
        <w:pStyle w:val="3GPPHeader"/>
        <w:spacing w:after="60"/>
        <w:rPr>
          <w:sz w:val="32"/>
          <w:szCs w:val="32"/>
          <w:highlight w:val="yellow"/>
        </w:rPr>
      </w:pPr>
      <w:r>
        <w:t>3GPP TSG-RAN WG2 AH-1801</w:t>
      </w:r>
      <w:r w:rsidR="00280DD1">
        <w:tab/>
      </w:r>
      <w:proofErr w:type="spellStart"/>
      <w:r w:rsidR="00280DD1">
        <w:rPr>
          <w:sz w:val="32"/>
          <w:szCs w:val="32"/>
        </w:rPr>
        <w:t>Tdoc</w:t>
      </w:r>
      <w:proofErr w:type="spellEnd"/>
      <w:r w:rsidR="00280DD1">
        <w:rPr>
          <w:sz w:val="32"/>
          <w:szCs w:val="32"/>
        </w:rPr>
        <w:t xml:space="preserve"> R2-1</w:t>
      </w:r>
      <w:r>
        <w:rPr>
          <w:sz w:val="32"/>
          <w:szCs w:val="32"/>
        </w:rPr>
        <w:t>8</w:t>
      </w:r>
      <w:r w:rsidR="00843066">
        <w:rPr>
          <w:sz w:val="32"/>
          <w:szCs w:val="32"/>
        </w:rPr>
        <w:t>07012</w:t>
      </w:r>
    </w:p>
    <w:p w14:paraId="10EF9D98" w14:textId="77777777" w:rsidR="00280DD1" w:rsidRDefault="001C7608" w:rsidP="00280DD1">
      <w:pPr>
        <w:pStyle w:val="3GPPHeader"/>
      </w:pPr>
      <w:r>
        <w:t>Vancouver</w:t>
      </w:r>
      <w:r w:rsidR="00280DD1">
        <w:t xml:space="preserve">, </w:t>
      </w:r>
      <w:r>
        <w:t>Canada</w:t>
      </w:r>
      <w:r w:rsidR="00280DD1">
        <w:t>, 2</w:t>
      </w:r>
      <w:r>
        <w:t>2</w:t>
      </w:r>
      <w:r w:rsidRPr="001C7608">
        <w:rPr>
          <w:vertAlign w:val="superscript"/>
        </w:rPr>
        <w:t>nd</w:t>
      </w:r>
      <w:r w:rsidR="00280DD1">
        <w:t xml:space="preserve">– </w:t>
      </w:r>
      <w:r>
        <w:t>26</w:t>
      </w:r>
      <w:r w:rsidRPr="001C7608">
        <w:rPr>
          <w:vertAlign w:val="superscript"/>
        </w:rPr>
        <w:t>th</w:t>
      </w:r>
      <w:r>
        <w:t xml:space="preserve"> Jan</w:t>
      </w:r>
      <w:r w:rsidR="00280DD1">
        <w:t xml:space="preserve"> 201</w:t>
      </w:r>
      <w:r>
        <w:t>8</w:t>
      </w:r>
    </w:p>
    <w:p w14:paraId="537D7E86" w14:textId="77777777" w:rsidR="00E90E49" w:rsidRPr="00CE0424" w:rsidRDefault="00E90E49" w:rsidP="00357380">
      <w:pPr>
        <w:pStyle w:val="3GPPHeader"/>
      </w:pPr>
    </w:p>
    <w:p w14:paraId="106BBE43" w14:textId="784361EC"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35241B">
        <w:rPr>
          <w:sz w:val="22"/>
          <w:szCs w:val="22"/>
          <w:lang w:val="sv-SE"/>
        </w:rPr>
        <w:t>10.2.8</w:t>
      </w:r>
      <w:r w:rsidR="00327A4B">
        <w:rPr>
          <w:sz w:val="22"/>
          <w:szCs w:val="22"/>
          <w:lang w:val="sv-SE"/>
        </w:rPr>
        <w:t xml:space="preserve"> </w:t>
      </w:r>
      <w:proofErr w:type="spellStart"/>
      <w:r w:rsidR="00327A4B">
        <w:rPr>
          <w:sz w:val="22"/>
          <w:szCs w:val="22"/>
          <w:lang w:val="sv-SE"/>
        </w:rPr>
        <w:t>Other</w:t>
      </w:r>
      <w:proofErr w:type="spellEnd"/>
    </w:p>
    <w:p w14:paraId="106ED32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6A84017" w14:textId="6263DE8D" w:rsidR="00E90E49" w:rsidRPr="00CE0424" w:rsidRDefault="003D3C45" w:rsidP="00311702">
      <w:pPr>
        <w:pStyle w:val="3GPPHeader"/>
        <w:rPr>
          <w:sz w:val="22"/>
          <w:szCs w:val="22"/>
        </w:rPr>
      </w:pPr>
      <w:r>
        <w:rPr>
          <w:sz w:val="22"/>
          <w:szCs w:val="22"/>
        </w:rPr>
        <w:t>Title:</w:t>
      </w:r>
      <w:r w:rsidR="00E90E49" w:rsidRPr="00CE0424">
        <w:rPr>
          <w:sz w:val="22"/>
          <w:szCs w:val="22"/>
        </w:rPr>
        <w:tab/>
      </w:r>
      <w:r w:rsidR="005664ED">
        <w:rPr>
          <w:sz w:val="22"/>
          <w:szCs w:val="22"/>
        </w:rPr>
        <w:t>Allowed NSSAI vs RFSP for setting dedicated frequency priorities</w:t>
      </w:r>
    </w:p>
    <w:p w14:paraId="7FAF648E"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5664ED">
        <w:rPr>
          <w:sz w:val="22"/>
          <w:szCs w:val="22"/>
        </w:rPr>
        <w:t>Discussion, Decision</w:t>
      </w:r>
    </w:p>
    <w:p w14:paraId="249A1ECB" w14:textId="77777777" w:rsidR="00C24345" w:rsidRDefault="00E90E49" w:rsidP="00A2052C">
      <w:pPr>
        <w:pStyle w:val="Heading1"/>
      </w:pPr>
      <w:r w:rsidRPr="00CE0424">
        <w:t>Introduction</w:t>
      </w:r>
    </w:p>
    <w:p w14:paraId="479C0A18" w14:textId="0CCDE72B" w:rsidR="00A2052C" w:rsidRDefault="00CC5943" w:rsidP="00A2052C">
      <w:r>
        <w:t>S</w:t>
      </w:r>
      <w:r w:rsidR="009F30E6">
        <w:t xml:space="preserve">lice </w:t>
      </w:r>
      <w:proofErr w:type="spellStart"/>
      <w:r w:rsidR="009F30E6">
        <w:t>avaibility</w:t>
      </w:r>
      <w:proofErr w:type="spellEnd"/>
      <w:r w:rsidR="009F30E6">
        <w:t xml:space="preserve"> was discussed </w:t>
      </w:r>
      <w:r>
        <w:t xml:space="preserve">in RAN2#101 </w:t>
      </w:r>
      <w:r w:rsidR="009F30E6">
        <w:t xml:space="preserve">and it was </w:t>
      </w:r>
      <w:r>
        <w:t xml:space="preserve">agreed to use dedicated frequency priorities to control the frequency which the UE camps </w:t>
      </w:r>
      <w:r w:rsidR="00660BA5">
        <w:t xml:space="preserve">on in the case when </w:t>
      </w:r>
      <w:r>
        <w:t>slices are deployed on different frequency layers.</w:t>
      </w:r>
    </w:p>
    <w:p w14:paraId="55D0355B" w14:textId="77777777" w:rsidR="00CC5943" w:rsidRDefault="00CC5943" w:rsidP="00CC5943">
      <w:pPr>
        <w:pStyle w:val="Doc-text2"/>
      </w:pPr>
    </w:p>
    <w:p w14:paraId="2F9BD713" w14:textId="77777777" w:rsidR="00CC5943" w:rsidRDefault="00CC5943" w:rsidP="00660BA5">
      <w:pPr>
        <w:pStyle w:val="Doc-text2"/>
        <w:pBdr>
          <w:top w:val="single" w:sz="4" w:space="1" w:color="auto"/>
          <w:left w:val="single" w:sz="4" w:space="4" w:color="auto"/>
          <w:bottom w:val="single" w:sz="4" w:space="1" w:color="auto"/>
          <w:right w:val="single" w:sz="4" w:space="4" w:color="auto"/>
        </w:pBdr>
        <w:tabs>
          <w:tab w:val="clear" w:pos="1622"/>
          <w:tab w:val="left" w:pos="1843"/>
        </w:tabs>
        <w:ind w:left="851" w:right="425" w:hanging="284"/>
      </w:pPr>
      <w:r>
        <w:t>Agreements</w:t>
      </w:r>
    </w:p>
    <w:p w14:paraId="0896C6C7" w14:textId="77777777" w:rsidR="00CC5943" w:rsidRDefault="00CC5943" w:rsidP="00660BA5">
      <w:pPr>
        <w:pStyle w:val="Doc-text2"/>
        <w:pBdr>
          <w:top w:val="single" w:sz="4" w:space="1" w:color="auto"/>
          <w:left w:val="single" w:sz="4" w:space="4" w:color="auto"/>
          <w:bottom w:val="single" w:sz="4" w:space="1" w:color="auto"/>
          <w:right w:val="single" w:sz="4" w:space="4" w:color="auto"/>
        </w:pBdr>
        <w:tabs>
          <w:tab w:val="clear" w:pos="1622"/>
          <w:tab w:val="left" w:pos="1843"/>
        </w:tabs>
        <w:ind w:left="851" w:right="425" w:hanging="284"/>
      </w:pPr>
      <w:r>
        <w:t>1</w:t>
      </w:r>
      <w:r>
        <w:tab/>
        <w:t xml:space="preserve">Working assumption from RAN2#99 is confirmed ("For needs of slicing, appropriate configuration of the dedicated priorities provided from the </w:t>
      </w:r>
      <w:proofErr w:type="spellStart"/>
      <w:r>
        <w:t>gNB</w:t>
      </w:r>
      <w:proofErr w:type="spellEnd"/>
      <w:r>
        <w:t xml:space="preserve"> can be used to control the frequency on which the UE camps. (i.e. reuse of same mechanism as in LTE). ")</w:t>
      </w:r>
    </w:p>
    <w:p w14:paraId="1B546FBA" w14:textId="77777777" w:rsidR="00CC5943" w:rsidRDefault="00CC5943" w:rsidP="00660BA5">
      <w:pPr>
        <w:pStyle w:val="Doc-text2"/>
        <w:pBdr>
          <w:top w:val="single" w:sz="4" w:space="1" w:color="auto"/>
          <w:left w:val="single" w:sz="4" w:space="4" w:color="auto"/>
          <w:bottom w:val="single" w:sz="4" w:space="1" w:color="auto"/>
          <w:right w:val="single" w:sz="4" w:space="4" w:color="auto"/>
        </w:pBdr>
        <w:tabs>
          <w:tab w:val="clear" w:pos="1622"/>
          <w:tab w:val="left" w:pos="1843"/>
        </w:tabs>
        <w:ind w:left="851" w:right="425" w:hanging="284"/>
      </w:pPr>
      <w:r>
        <w:t>2</w:t>
      </w:r>
      <w:r>
        <w:tab/>
        <w:t>No additional mechanisms for frequency prioritisation with respect to slicing will be specified for Rel-15</w:t>
      </w:r>
    </w:p>
    <w:p w14:paraId="4728250F" w14:textId="3350B113" w:rsidR="00CC5943" w:rsidRDefault="00CC5943" w:rsidP="00A2052C"/>
    <w:p w14:paraId="15311570" w14:textId="3C93FCF8" w:rsidR="00575C6D" w:rsidRDefault="00660BA5" w:rsidP="00A2052C">
      <w:r>
        <w:t>Further, RAN2 sent a</w:t>
      </w:r>
      <w:r w:rsidR="00CC5943">
        <w:t>n LS</w:t>
      </w:r>
      <w:r w:rsidR="00327A4B">
        <w:t xml:space="preserve"> </w:t>
      </w:r>
      <w:r w:rsidR="00327A4B">
        <w:fldChar w:fldCharType="begin"/>
      </w:r>
      <w:r w:rsidR="00327A4B">
        <w:instrText xml:space="preserve"> REF _Ref513570786 \r \h </w:instrText>
      </w:r>
      <w:r w:rsidR="00327A4B">
        <w:fldChar w:fldCharType="separate"/>
      </w:r>
      <w:r w:rsidR="00327A4B">
        <w:t>[1]</w:t>
      </w:r>
      <w:r w:rsidR="00327A4B">
        <w:fldChar w:fldCharType="end"/>
      </w:r>
      <w:r w:rsidR="00CC5943">
        <w:t xml:space="preserve"> to RAN3 informing the</w:t>
      </w:r>
      <w:r w:rsidR="00575C6D">
        <w:t xml:space="preserve">m of the above decision and asking them to ensure that the appropriate information is </w:t>
      </w:r>
      <w:r w:rsidR="00327A4B">
        <w:t xml:space="preserve">made </w:t>
      </w:r>
      <w:r w:rsidR="00575C6D">
        <w:t xml:space="preserve">available in the RAN to </w:t>
      </w:r>
      <w:r w:rsidR="00327A4B">
        <w:t>enable</w:t>
      </w:r>
      <w:r w:rsidR="00575C6D">
        <w:t xml:space="preserve"> frequency priorities </w:t>
      </w:r>
      <w:r w:rsidR="00327A4B">
        <w:t>to be set based on slice availability</w:t>
      </w:r>
      <w:r w:rsidR="00575C6D">
        <w:t>.</w:t>
      </w:r>
    </w:p>
    <w:p w14:paraId="23675436" w14:textId="5F771E77" w:rsidR="00CC5943" w:rsidRPr="00A2052C" w:rsidRDefault="00575C6D" w:rsidP="00A2052C">
      <w:r>
        <w:t>Two different options have been proposed for setting the frequency priorities: RFSP and Allowed NSSAI.</w:t>
      </w:r>
      <w:r w:rsidR="00A46165">
        <w:t xml:space="preserve"> In this contributio</w:t>
      </w:r>
      <w:r w:rsidR="00660BA5">
        <w:t>n</w:t>
      </w:r>
      <w:r w:rsidR="00A46165">
        <w:t xml:space="preserve"> we compare these two options and argue why RFSP is the better choice.</w:t>
      </w:r>
    </w:p>
    <w:p w14:paraId="483C04F9" w14:textId="60A1E865" w:rsidR="004000E8" w:rsidRDefault="004000E8" w:rsidP="00CE0424">
      <w:pPr>
        <w:pStyle w:val="Heading1"/>
      </w:pPr>
      <w:bookmarkStart w:id="0" w:name="_Ref178064866"/>
      <w:r w:rsidRPr="00CE0424">
        <w:t>Discussion</w:t>
      </w:r>
      <w:bookmarkEnd w:id="0"/>
    </w:p>
    <w:p w14:paraId="0B070AC3" w14:textId="2054072F" w:rsidR="00424F79" w:rsidRDefault="00A46165" w:rsidP="00A46165">
      <w:r>
        <w:t xml:space="preserve">As mentioned in the introduction, two different options have been proposed to set the frequency priorities based on slice availability: RFSP and </w:t>
      </w:r>
      <w:proofErr w:type="spellStart"/>
      <w:r>
        <w:t>and</w:t>
      </w:r>
      <w:proofErr w:type="spellEnd"/>
      <w:r>
        <w:t xml:space="preserve"> Allowed NSSAI.</w:t>
      </w:r>
    </w:p>
    <w:p w14:paraId="53D6E72E" w14:textId="47A90323" w:rsidR="00424F79" w:rsidRPr="00424F79" w:rsidRDefault="00424F79" w:rsidP="00A46165">
      <w:pPr>
        <w:rPr>
          <w:u w:val="single"/>
        </w:rPr>
      </w:pPr>
      <w:r w:rsidRPr="00424F79">
        <w:rPr>
          <w:u w:val="single"/>
        </w:rPr>
        <w:t>RFSP</w:t>
      </w:r>
    </w:p>
    <w:p w14:paraId="628BC56C" w14:textId="3785970A" w:rsidR="006D1E21" w:rsidRDefault="00F5385C" w:rsidP="00A46165">
      <w:r>
        <w:t>“</w:t>
      </w:r>
      <w:r w:rsidRPr="00F5385C">
        <w:t>Index to RAT/Frequency Selection Priority</w:t>
      </w:r>
      <w:r>
        <w:t>”</w:t>
      </w:r>
      <w:r w:rsidRPr="00F5385C">
        <w:t xml:space="preserve"> (RFSP </w:t>
      </w:r>
      <w:r>
        <w:t>ID</w:t>
      </w:r>
      <w:r w:rsidRPr="00F5385C">
        <w:t>)</w:t>
      </w:r>
      <w:r>
        <w:t xml:space="preserve"> is an index that is mapped by the </w:t>
      </w:r>
      <w:proofErr w:type="spellStart"/>
      <w:r>
        <w:t>gNB</w:t>
      </w:r>
      <w:proofErr w:type="spellEnd"/>
      <w:r>
        <w:t xml:space="preserve"> to a locally defined configuration </w:t>
      </w:r>
      <w:proofErr w:type="gramStart"/>
      <w:r>
        <w:t>in order to</w:t>
      </w:r>
      <w:proofErr w:type="gramEnd"/>
      <w:r>
        <w:t xml:space="preserve"> apply a specific RRM strategy (e.g. setting RAT/frequency priorities in idle mode and control inter-RAT and inter-frequency handover in connected mode). </w:t>
      </w:r>
      <w:r w:rsidR="00660BA5">
        <w:t>The RFSP ID</w:t>
      </w:r>
      <w:r>
        <w:t xml:space="preserve"> is received by the </w:t>
      </w:r>
      <w:proofErr w:type="spellStart"/>
      <w:r>
        <w:t>gNB</w:t>
      </w:r>
      <w:proofErr w:type="spellEnd"/>
      <w:r>
        <w:t xml:space="preserve"> over N2 in the Initial Context Setup and is used </w:t>
      </w:r>
      <w:r w:rsidR="00424F79">
        <w:t>to set</w:t>
      </w:r>
      <w:r>
        <w:t xml:space="preserve"> the</w:t>
      </w:r>
      <w:r w:rsidR="00424F79">
        <w:t xml:space="preserve"> dedicated</w:t>
      </w:r>
      <w:r>
        <w:t xml:space="preserve"> RAT/frequency </w:t>
      </w:r>
      <w:proofErr w:type="spellStart"/>
      <w:r>
        <w:t>prioritities</w:t>
      </w:r>
      <w:proofErr w:type="spellEnd"/>
      <w:r>
        <w:t xml:space="preserve"> in</w:t>
      </w:r>
      <w:r w:rsidR="00445BEB">
        <w:t xml:space="preserve"> </w:t>
      </w:r>
      <w:r w:rsidR="006D1E21">
        <w:t>the idle mode mobility control info</w:t>
      </w:r>
      <w:r w:rsidR="00445BEB">
        <w:t xml:space="preserve"> IE</w:t>
      </w:r>
      <w:r w:rsidR="006D1E21">
        <w:t xml:space="preserve"> in the RRC release message. </w:t>
      </w:r>
      <w:r w:rsidR="00445BEB">
        <w:t xml:space="preserve">The RFSP is specified in TS 23.501 and </w:t>
      </w:r>
      <w:r w:rsidR="00660BA5">
        <w:t xml:space="preserve">is equivalent to the </w:t>
      </w:r>
      <w:r w:rsidR="00445BEB">
        <w:t>“</w:t>
      </w:r>
      <w:r w:rsidR="00445BEB" w:rsidRPr="00445BEB">
        <w:t>Subscriber Profile ID for RAT/Frequency Priority</w:t>
      </w:r>
      <w:r w:rsidR="00445BEB">
        <w:t>” (SPID) in EPS.</w:t>
      </w:r>
    </w:p>
    <w:p w14:paraId="74C73891" w14:textId="706606A9" w:rsidR="00DA18A3" w:rsidRDefault="002669CE" w:rsidP="00A46165">
      <w:pPr>
        <w:pStyle w:val="Observation"/>
      </w:pPr>
      <w:bookmarkStart w:id="1" w:name="_Toc513548543"/>
      <w:bookmarkStart w:id="2" w:name="_Toc513552489"/>
      <w:bookmarkStart w:id="3" w:name="_Toc513552972"/>
      <w:bookmarkStart w:id="4" w:name="_Toc513556360"/>
      <w:bookmarkStart w:id="5" w:name="_Toc513582698"/>
      <w:bookmarkStart w:id="6" w:name="_Hlk513582440"/>
      <w:bookmarkStart w:id="7" w:name="_Toc513639357"/>
      <w:r>
        <w:t xml:space="preserve">RFSP is </w:t>
      </w:r>
      <w:bookmarkEnd w:id="1"/>
      <w:bookmarkEnd w:id="2"/>
      <w:bookmarkEnd w:id="3"/>
      <w:bookmarkEnd w:id="4"/>
      <w:r>
        <w:t>already supported in 5GS</w:t>
      </w:r>
      <w:bookmarkEnd w:id="5"/>
      <w:bookmarkEnd w:id="7"/>
    </w:p>
    <w:bookmarkEnd w:id="6"/>
    <w:p w14:paraId="3704ADDB" w14:textId="33E028CB" w:rsidR="00DA18A3" w:rsidRPr="00DA18A3" w:rsidRDefault="00DA18A3" w:rsidP="00A46165">
      <w:pPr>
        <w:rPr>
          <w:u w:val="single"/>
        </w:rPr>
      </w:pPr>
      <w:r w:rsidRPr="00DA18A3">
        <w:rPr>
          <w:u w:val="single"/>
        </w:rPr>
        <w:t>Allowed NSSAI</w:t>
      </w:r>
    </w:p>
    <w:p w14:paraId="7903A796" w14:textId="1AFFF779" w:rsidR="005656BC" w:rsidRDefault="00445BEB" w:rsidP="002669CE">
      <w:r>
        <w:t xml:space="preserve">The Allowed NSSAI </w:t>
      </w:r>
      <w:r w:rsidR="00424F79">
        <w:t>indicates</w:t>
      </w:r>
      <w:r>
        <w:t xml:space="preserve"> th</w:t>
      </w:r>
      <w:r w:rsidR="007005FF">
        <w:t xml:space="preserve">e </w:t>
      </w:r>
      <w:r>
        <w:t>network slices the UE is allowed to access in the current PLMN</w:t>
      </w:r>
      <w:r w:rsidR="00424F79">
        <w:t xml:space="preserve"> and is provided to the UE over </w:t>
      </w:r>
      <w:proofErr w:type="gramStart"/>
      <w:r w:rsidR="00424F79">
        <w:t>NAS  after</w:t>
      </w:r>
      <w:proofErr w:type="gramEnd"/>
      <w:r w:rsidR="00424F79">
        <w:t xml:space="preserve"> a successful registration. The idea is to also provide the Allowed NSSAI to RAN in the N2 Initial Context Setup and use it to set the </w:t>
      </w:r>
      <w:r w:rsidR="00660BA5">
        <w:t xml:space="preserve">dedicated </w:t>
      </w:r>
      <w:r w:rsidR="00424F79">
        <w:t xml:space="preserve">RAT/frequency </w:t>
      </w:r>
      <w:proofErr w:type="spellStart"/>
      <w:r w:rsidR="00424F79">
        <w:t>prioritities</w:t>
      </w:r>
      <w:proofErr w:type="spellEnd"/>
      <w:r w:rsidR="00424F79">
        <w:t xml:space="preserve"> in the idle mode mobility control info IE in the RRC release message.</w:t>
      </w:r>
    </w:p>
    <w:p w14:paraId="605E1C9E" w14:textId="4392ADA3" w:rsidR="005656BC" w:rsidRPr="002669CE" w:rsidRDefault="002669CE" w:rsidP="002669CE">
      <w:pPr>
        <w:pStyle w:val="Observation"/>
      </w:pPr>
      <w:bookmarkStart w:id="8" w:name="_Toc513582699"/>
      <w:bookmarkStart w:id="9" w:name="_Toc513639358"/>
      <w:r>
        <w:t>Using the Allowed NSSAI to set the dedicated frequency priorities requires that this parameter is provided to RAN in the N2 Initial Context Setup</w:t>
      </w:r>
      <w:bookmarkEnd w:id="8"/>
      <w:bookmarkEnd w:id="9"/>
    </w:p>
    <w:p w14:paraId="6B948790" w14:textId="5EC42852" w:rsidR="00780185" w:rsidRDefault="00780185" w:rsidP="00A46165">
      <w:pPr>
        <w:rPr>
          <w:u w:val="single"/>
        </w:rPr>
      </w:pPr>
      <w:r>
        <w:rPr>
          <w:u w:val="single"/>
        </w:rPr>
        <w:t>Comparison</w:t>
      </w:r>
    </w:p>
    <w:p w14:paraId="6DE2C3CA" w14:textId="3FF7F9D0" w:rsidR="007005FF" w:rsidRDefault="007005FF" w:rsidP="00A46165">
      <w:r>
        <w:lastRenderedPageBreak/>
        <w:t>Since it is possible to set the RFSP ID based on the Allowed NSSAI there does not seem to be any immediate benefit of using Allowed NSSAI compared to using RFSP. RFSP does however have some benefits over Allowed NSSAI:</w:t>
      </w:r>
    </w:p>
    <w:p w14:paraId="650EAD14" w14:textId="02D35026" w:rsidR="007005FF" w:rsidRDefault="009C6D7D" w:rsidP="007005FF">
      <w:pPr>
        <w:pStyle w:val="ListParagraph"/>
        <w:numPr>
          <w:ilvl w:val="0"/>
          <w:numId w:val="21"/>
        </w:numPr>
      </w:pPr>
      <w:r>
        <w:t>RFSP is a p</w:t>
      </w:r>
      <w:r w:rsidR="007005FF">
        <w:t>roven mechanism</w:t>
      </w:r>
      <w:r w:rsidR="002669CE">
        <w:t xml:space="preserve">; it is already </w:t>
      </w:r>
      <w:r>
        <w:t xml:space="preserve">used in </w:t>
      </w:r>
      <w:r w:rsidR="007005FF">
        <w:t>EPS</w:t>
      </w:r>
      <w:r>
        <w:t xml:space="preserve"> and UMTS</w:t>
      </w:r>
      <w:r w:rsidR="007005FF">
        <w:t xml:space="preserve">. </w:t>
      </w:r>
    </w:p>
    <w:p w14:paraId="7453F2C0" w14:textId="0E6AFD27" w:rsidR="009C6D7D" w:rsidRDefault="009C6D7D" w:rsidP="009C6D7D">
      <w:pPr>
        <w:pStyle w:val="ListParagraph"/>
        <w:numPr>
          <w:ilvl w:val="0"/>
          <w:numId w:val="21"/>
        </w:numPr>
      </w:pPr>
      <w:r>
        <w:t>The RAN only sees the RFSP ID</w:t>
      </w:r>
      <w:r w:rsidR="0054195A">
        <w:t xml:space="preserve"> and</w:t>
      </w:r>
      <w:r>
        <w:t xml:space="preserve"> </w:t>
      </w:r>
      <w:r w:rsidR="0054195A">
        <w:t>can be</w:t>
      </w:r>
      <w:r>
        <w:t xml:space="preserve"> </w:t>
      </w:r>
      <w:r w:rsidR="0054195A">
        <w:t>un</w:t>
      </w:r>
      <w:r>
        <w:t>aware of the slice to frequency mapping</w:t>
      </w:r>
    </w:p>
    <w:p w14:paraId="54D2165E" w14:textId="75FBC14E" w:rsidR="009C6D7D" w:rsidRDefault="007005FF" w:rsidP="007005FF">
      <w:pPr>
        <w:pStyle w:val="ListParagraph"/>
        <w:numPr>
          <w:ilvl w:val="0"/>
          <w:numId w:val="21"/>
        </w:numPr>
      </w:pPr>
      <w:r w:rsidRPr="00F5385C">
        <w:t xml:space="preserve">RFSP </w:t>
      </w:r>
      <w:r>
        <w:t>ID can be set taking also other</w:t>
      </w:r>
      <w:r w:rsidR="0054195A">
        <w:t xml:space="preserve"> subscriber</w:t>
      </w:r>
      <w:r>
        <w:t xml:space="preserve"> information into account, e.g. device type (stationary/mobile), </w:t>
      </w:r>
      <w:r w:rsidR="0054195A">
        <w:t>UE mobility history, subscription type</w:t>
      </w:r>
      <w:r w:rsidR="002A7945">
        <w:t>,</w:t>
      </w:r>
      <w:bookmarkStart w:id="10" w:name="_GoBack"/>
      <w:bookmarkEnd w:id="10"/>
      <w:r w:rsidR="0054195A">
        <w:t xml:space="preserve"> </w:t>
      </w:r>
      <w:r>
        <w:t>etc</w:t>
      </w:r>
    </w:p>
    <w:p w14:paraId="0977DA74" w14:textId="4B33500E" w:rsidR="0054195A" w:rsidRPr="00262A12" w:rsidRDefault="0054195A" w:rsidP="007005FF">
      <w:pPr>
        <w:pStyle w:val="ListParagraph"/>
        <w:numPr>
          <w:ilvl w:val="0"/>
          <w:numId w:val="21"/>
        </w:numPr>
      </w:pPr>
      <w:r w:rsidRPr="00262A12">
        <w:t xml:space="preserve">In the future the RFSP ID can also be set more dynamically based on other available CN information such as active PDU sessions, etc </w:t>
      </w:r>
    </w:p>
    <w:p w14:paraId="00240A00" w14:textId="32172368" w:rsidR="007F4FC5" w:rsidRPr="00262A12" w:rsidRDefault="009C6D7D" w:rsidP="00A46165">
      <w:r w:rsidRPr="00262A12">
        <w:t>It should also</w:t>
      </w:r>
      <w:r w:rsidR="0054195A" w:rsidRPr="00262A12">
        <w:t xml:space="preserve"> be</w:t>
      </w:r>
      <w:r w:rsidRPr="00262A12">
        <w:t xml:space="preserve"> </w:t>
      </w:r>
      <w:r w:rsidR="00780185" w:rsidRPr="00262A12">
        <w:t>noted that</w:t>
      </w:r>
      <w:r w:rsidRPr="00262A12">
        <w:t xml:space="preserve"> Allowed NSSAI </w:t>
      </w:r>
      <w:r w:rsidR="0054195A" w:rsidRPr="00262A12">
        <w:t>can</w:t>
      </w:r>
      <w:r w:rsidR="00780185" w:rsidRPr="00262A12">
        <w:t xml:space="preserve"> contain multiple network slice</w:t>
      </w:r>
      <w:r w:rsidR="0054195A" w:rsidRPr="00262A12">
        <w:t>s</w:t>
      </w:r>
      <w:r w:rsidR="00780185" w:rsidRPr="00262A12">
        <w:t xml:space="preserve"> and does not always</w:t>
      </w:r>
      <w:r w:rsidRPr="00262A12">
        <w:t xml:space="preserve"> reflect the </w:t>
      </w:r>
      <w:r w:rsidR="00780185" w:rsidRPr="00262A12">
        <w:t xml:space="preserve">slices which are currently active. If we want to consider only slices that the UE is </w:t>
      </w:r>
      <w:proofErr w:type="gramStart"/>
      <w:r w:rsidR="00780185" w:rsidRPr="00262A12">
        <w:t>actually using</w:t>
      </w:r>
      <w:proofErr w:type="gramEnd"/>
      <w:r w:rsidR="00780185" w:rsidRPr="00262A12">
        <w:t xml:space="preserve"> when setting the frequency </w:t>
      </w:r>
      <w:proofErr w:type="spellStart"/>
      <w:r w:rsidR="00780185" w:rsidRPr="00262A12">
        <w:t>prioritities</w:t>
      </w:r>
      <w:proofErr w:type="spellEnd"/>
      <w:r w:rsidR="0054195A" w:rsidRPr="00262A12">
        <w:t>,</w:t>
      </w:r>
      <w:r w:rsidR="00780185" w:rsidRPr="00262A12">
        <w:t xml:space="preserve"> then it may be better to look at the slices which have an established PDU session. As noted in the last bullet above, this can be achieved with RFSP but not with the Allowed NSSAI.</w:t>
      </w:r>
    </w:p>
    <w:p w14:paraId="658ED269" w14:textId="1CE26BD7" w:rsidR="007F4FC5" w:rsidRDefault="002669CE" w:rsidP="00A46165">
      <w:pPr>
        <w:pStyle w:val="Observation"/>
      </w:pPr>
      <w:bookmarkStart w:id="11" w:name="_Toc513582700"/>
      <w:bookmarkStart w:id="12" w:name="_Toc513639359"/>
      <w:r>
        <w:rPr>
          <w:bCs w:val="0"/>
        </w:rPr>
        <w:t xml:space="preserve">There is </w:t>
      </w:r>
      <w:r w:rsidR="00F97E3D">
        <w:rPr>
          <w:bCs w:val="0"/>
        </w:rPr>
        <w:t xml:space="preserve">no </w:t>
      </w:r>
      <w:r w:rsidRPr="002669CE">
        <w:rPr>
          <w:bCs w:val="0"/>
        </w:rPr>
        <w:t>immediate benefit of using Allowed NSSAI since the same result can be achieved with RFSP ID if the RFSP ID is set based on Allowed NSSAI.</w:t>
      </w:r>
      <w:bookmarkEnd w:id="11"/>
      <w:bookmarkEnd w:id="12"/>
      <w:r w:rsidRPr="002669CE">
        <w:rPr>
          <w:bCs w:val="0"/>
        </w:rPr>
        <w:t xml:space="preserve">  </w:t>
      </w:r>
    </w:p>
    <w:p w14:paraId="6E7760E6" w14:textId="66460DB7" w:rsidR="007F4FC5" w:rsidRDefault="007F4FC5" w:rsidP="007F4FC5">
      <w:r>
        <w:t xml:space="preserve">Furthermore, specifying the mechanism based on Allowed NSSAI </w:t>
      </w:r>
      <w:r w:rsidR="006A3EE6">
        <w:t>means that</w:t>
      </w:r>
      <w:r w:rsidR="002669CE">
        <w:t xml:space="preserve"> we have</w:t>
      </w:r>
      <w:r w:rsidR="006A3EE6">
        <w:t xml:space="preserve"> two mechanisms that provides the same functionality </w:t>
      </w:r>
      <w:r>
        <w:t xml:space="preserve">since it has already been agreed to support RFSP in 5GS. Besides adding complexity, </w:t>
      </w:r>
      <w:r w:rsidR="006A3EE6">
        <w:t xml:space="preserve">this </w:t>
      </w:r>
      <w:proofErr w:type="gramStart"/>
      <w:r w:rsidR="006A3EE6">
        <w:t>could  potentially</w:t>
      </w:r>
      <w:proofErr w:type="gramEnd"/>
      <w:r w:rsidR="006A3EE6">
        <w:t xml:space="preserve"> lead to error cases since it may not always be clear which mechanism takes precedence.</w:t>
      </w:r>
    </w:p>
    <w:p w14:paraId="7EEFB088" w14:textId="7C0E591F" w:rsidR="007F4FC5" w:rsidRDefault="00A357DC" w:rsidP="00A46165">
      <w:pPr>
        <w:pStyle w:val="Observation"/>
      </w:pPr>
      <w:bookmarkStart w:id="13" w:name="_Toc513582701"/>
      <w:bookmarkStart w:id="14" w:name="_Toc513639360"/>
      <w:r>
        <w:t>Specifying the mechanism based on Allowed NSSAI implies a duplication of functionality since RFSP is already supported in 5GS.</w:t>
      </w:r>
      <w:bookmarkEnd w:id="13"/>
      <w:bookmarkEnd w:id="14"/>
    </w:p>
    <w:p w14:paraId="4BA45A6C" w14:textId="54C63B7F" w:rsidR="00780185" w:rsidRDefault="005656BC" w:rsidP="00A46165">
      <w:r>
        <w:t>Due to the reasons above we propose:</w:t>
      </w:r>
    </w:p>
    <w:p w14:paraId="441A4A79" w14:textId="665686F4" w:rsidR="00A46165" w:rsidRDefault="006E5590" w:rsidP="00A46165">
      <w:pPr>
        <w:pStyle w:val="Proposal"/>
      </w:pPr>
      <w:bookmarkStart w:id="15" w:name="_Toc513581696"/>
      <w:bookmarkStart w:id="16" w:name="_Toc513639361"/>
      <w:r>
        <w:t xml:space="preserve">RFSP is </w:t>
      </w:r>
      <w:r w:rsidR="008101AB">
        <w:t>used to set</w:t>
      </w:r>
      <w:r>
        <w:t xml:space="preserve"> d</w:t>
      </w:r>
      <w:r w:rsidR="006A3EE6">
        <w:t xml:space="preserve">edicated frequency priorities </w:t>
      </w:r>
      <w:proofErr w:type="gramStart"/>
      <w:r>
        <w:t>for the purpose of</w:t>
      </w:r>
      <w:proofErr w:type="gramEnd"/>
      <w:r>
        <w:t xml:space="preserve"> slicing</w:t>
      </w:r>
      <w:bookmarkEnd w:id="15"/>
      <w:bookmarkEnd w:id="16"/>
    </w:p>
    <w:p w14:paraId="2FB2D1A2" w14:textId="77777777" w:rsidR="003742AC" w:rsidRPr="00CE0424" w:rsidRDefault="003742AC" w:rsidP="006E062C"/>
    <w:p w14:paraId="7A20FA35" w14:textId="77777777" w:rsidR="00C01F33" w:rsidRPr="00CE0424" w:rsidRDefault="00C01F33" w:rsidP="00CE0424">
      <w:pPr>
        <w:pStyle w:val="Heading1"/>
      </w:pPr>
      <w:r w:rsidRPr="00CE0424">
        <w:t>Conclusion</w:t>
      </w:r>
    </w:p>
    <w:p w14:paraId="6589E526" w14:textId="77777777" w:rsidR="00023BA9" w:rsidRDefault="007F3610" w:rsidP="007F3610">
      <w:pPr>
        <w:rPr>
          <w:noProof/>
        </w:rPr>
      </w:pPr>
      <w:r>
        <w:t>This contribution discussed slice availability and the method for setting dedicated frequency priorities</w:t>
      </w:r>
      <w:r w:rsidR="008101AB">
        <w:t xml:space="preserve"> </w:t>
      </w:r>
      <w:r w:rsidR="00660BA5">
        <w:t>for idle mode. In section 2 we made the following observations:</w:t>
      </w:r>
      <w:r w:rsidR="008E065E">
        <w:rPr>
          <w:b/>
          <w:bCs/>
        </w:rPr>
        <w:fldChar w:fldCharType="begin"/>
      </w:r>
      <w:r w:rsidR="008E065E">
        <w:rPr>
          <w:b/>
          <w:bCs/>
        </w:rPr>
        <w:instrText xml:space="preserve"> TOC \f \n \t "Observation;1" </w:instrText>
      </w:r>
      <w:r w:rsidR="008E065E">
        <w:rPr>
          <w:b/>
          <w:bCs/>
        </w:rPr>
        <w:fldChar w:fldCharType="separate"/>
      </w:r>
    </w:p>
    <w:p w14:paraId="7628C076" w14:textId="77777777" w:rsidR="00023BA9" w:rsidRDefault="00023BA9">
      <w:pPr>
        <w:pStyle w:val="TOC1"/>
        <w:rPr>
          <w:rFonts w:asciiTheme="minorHAnsi" w:eastAsiaTheme="minorEastAsia" w:hAnsiTheme="minorHAnsi" w:cstheme="minorBidi"/>
          <w:b w:val="0"/>
          <w:sz w:val="22"/>
          <w:lang w:val="sv-SE" w:eastAsia="sv-SE"/>
        </w:rPr>
      </w:pPr>
      <w:r>
        <w:t>Observation 1</w:t>
      </w:r>
      <w:r>
        <w:rPr>
          <w:rFonts w:asciiTheme="minorHAnsi" w:eastAsiaTheme="minorEastAsia" w:hAnsiTheme="minorHAnsi" w:cstheme="minorBidi"/>
          <w:b w:val="0"/>
          <w:sz w:val="22"/>
          <w:lang w:val="sv-SE" w:eastAsia="sv-SE"/>
        </w:rPr>
        <w:tab/>
      </w:r>
      <w:r>
        <w:t>RFSP is already supported in 5GS</w:t>
      </w:r>
    </w:p>
    <w:p w14:paraId="146C7105" w14:textId="77777777" w:rsidR="00023BA9" w:rsidRDefault="00023BA9">
      <w:pPr>
        <w:pStyle w:val="TOC1"/>
        <w:rPr>
          <w:rFonts w:asciiTheme="minorHAnsi" w:eastAsiaTheme="minorEastAsia" w:hAnsiTheme="minorHAnsi" w:cstheme="minorBidi"/>
          <w:b w:val="0"/>
          <w:sz w:val="22"/>
          <w:lang w:val="sv-SE" w:eastAsia="sv-SE"/>
        </w:rPr>
      </w:pPr>
      <w:r>
        <w:t>Observation 2</w:t>
      </w:r>
      <w:r>
        <w:rPr>
          <w:rFonts w:asciiTheme="minorHAnsi" w:eastAsiaTheme="minorEastAsia" w:hAnsiTheme="minorHAnsi" w:cstheme="minorBidi"/>
          <w:b w:val="0"/>
          <w:sz w:val="22"/>
          <w:lang w:val="sv-SE" w:eastAsia="sv-SE"/>
        </w:rPr>
        <w:tab/>
      </w:r>
      <w:r>
        <w:t>Using the Allowed NSSAI to set the dedicated frequency priorities requires that this parameter is provided to RAN in the N2 Initial Context Setup</w:t>
      </w:r>
    </w:p>
    <w:p w14:paraId="1F3893ED" w14:textId="77777777" w:rsidR="00023BA9" w:rsidRDefault="00023BA9">
      <w:pPr>
        <w:pStyle w:val="TOC1"/>
        <w:rPr>
          <w:rFonts w:asciiTheme="minorHAnsi" w:eastAsiaTheme="minorEastAsia" w:hAnsiTheme="minorHAnsi" w:cstheme="minorBidi"/>
          <w:b w:val="0"/>
          <w:sz w:val="22"/>
          <w:lang w:val="sv-SE" w:eastAsia="sv-SE"/>
        </w:rPr>
      </w:pPr>
      <w:r>
        <w:t>Observation 3</w:t>
      </w:r>
      <w:r>
        <w:rPr>
          <w:rFonts w:asciiTheme="minorHAnsi" w:eastAsiaTheme="minorEastAsia" w:hAnsiTheme="minorHAnsi" w:cstheme="minorBidi"/>
          <w:b w:val="0"/>
          <w:sz w:val="22"/>
          <w:lang w:val="sv-SE" w:eastAsia="sv-SE"/>
        </w:rPr>
        <w:tab/>
      </w:r>
      <w:r w:rsidRPr="005C609C">
        <w:t>There is no immediate benefit of using Allowed NSSAI since the same result can be achieved with RFSP ID if the RFSP ID is set based on Allowed NSSAI.</w:t>
      </w:r>
    </w:p>
    <w:p w14:paraId="588FAD09" w14:textId="77777777" w:rsidR="00023BA9" w:rsidRDefault="00023BA9">
      <w:pPr>
        <w:pStyle w:val="TOC1"/>
        <w:rPr>
          <w:rFonts w:asciiTheme="minorHAnsi" w:eastAsiaTheme="minorEastAsia" w:hAnsiTheme="minorHAnsi" w:cstheme="minorBidi"/>
          <w:b w:val="0"/>
          <w:sz w:val="22"/>
          <w:lang w:val="sv-SE" w:eastAsia="sv-SE"/>
        </w:rPr>
      </w:pPr>
      <w:r>
        <w:t>Observation 4</w:t>
      </w:r>
      <w:r>
        <w:rPr>
          <w:rFonts w:asciiTheme="minorHAnsi" w:eastAsiaTheme="minorEastAsia" w:hAnsiTheme="minorHAnsi" w:cstheme="minorBidi"/>
          <w:b w:val="0"/>
          <w:sz w:val="22"/>
          <w:lang w:val="sv-SE" w:eastAsia="sv-SE"/>
        </w:rPr>
        <w:tab/>
      </w:r>
      <w:r>
        <w:t>Specifying the mechanism based on Allowed NSSAI implies a duplication of functionality since RFSP is already supported in 5GS.</w:t>
      </w:r>
    </w:p>
    <w:p w14:paraId="2950B51D" w14:textId="77777777" w:rsidR="008E065E" w:rsidRDefault="008E065E" w:rsidP="008E065E">
      <w:pPr>
        <w:pStyle w:val="BodyText"/>
        <w:rPr>
          <w:b/>
          <w:bCs/>
        </w:rPr>
      </w:pPr>
      <w:r>
        <w:rPr>
          <w:b/>
          <w:bCs/>
        </w:rPr>
        <w:fldChar w:fldCharType="end"/>
      </w:r>
    </w:p>
    <w:p w14:paraId="7EE72386" w14:textId="77777777" w:rsidR="00023BA9"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27D0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44ABA6D" w14:textId="77777777" w:rsidR="00023BA9" w:rsidRDefault="00023BA9">
      <w:pPr>
        <w:pStyle w:val="TOC1"/>
        <w:rPr>
          <w:rFonts w:asciiTheme="minorHAnsi" w:eastAsiaTheme="minorEastAsia" w:hAnsiTheme="minorHAnsi" w:cstheme="minorBidi"/>
          <w:b w:val="0"/>
          <w:sz w:val="22"/>
          <w:lang w:val="sv-SE" w:eastAsia="sv-SE"/>
        </w:rPr>
      </w:pPr>
      <w:r>
        <w:t>Proposal 1</w:t>
      </w:r>
      <w:r>
        <w:rPr>
          <w:rFonts w:asciiTheme="minorHAnsi" w:eastAsiaTheme="minorEastAsia" w:hAnsiTheme="minorHAnsi" w:cstheme="minorBidi"/>
          <w:b w:val="0"/>
          <w:sz w:val="22"/>
          <w:lang w:val="sv-SE" w:eastAsia="sv-SE"/>
        </w:rPr>
        <w:tab/>
      </w:r>
      <w:r>
        <w:t>RFSP is used to set dedicated frequency priorities for the purpose of slicing</w:t>
      </w:r>
    </w:p>
    <w:p w14:paraId="5C78876C" w14:textId="530275E4" w:rsidR="00C01F33" w:rsidRPr="00660BA5" w:rsidRDefault="008E065E" w:rsidP="006E062C">
      <w:pPr>
        <w:rPr>
          <w:b/>
          <w:bCs/>
        </w:rPr>
      </w:pPr>
      <w:r>
        <w:rPr>
          <w:b/>
          <w:bCs/>
        </w:rPr>
        <w:fldChar w:fldCharType="end"/>
      </w:r>
    </w:p>
    <w:p w14:paraId="16F026BC" w14:textId="77777777" w:rsidR="00F507D1" w:rsidRPr="00CE0424" w:rsidRDefault="00F507D1" w:rsidP="00CE0424">
      <w:pPr>
        <w:pStyle w:val="Heading1"/>
      </w:pPr>
      <w:bookmarkStart w:id="17" w:name="_In-sequence_SDU_delivery"/>
      <w:bookmarkEnd w:id="17"/>
      <w:r w:rsidRPr="00CE0424">
        <w:t>References</w:t>
      </w:r>
    </w:p>
    <w:bookmarkStart w:id="18" w:name="_Ref513570786"/>
    <w:bookmarkStart w:id="19" w:name="_Ref174151459"/>
    <w:bookmarkStart w:id="20" w:name="_Ref189809556"/>
    <w:p w14:paraId="7D6F7A75" w14:textId="382ECCC8" w:rsidR="003A7EF3" w:rsidRPr="00CE0424" w:rsidRDefault="00CC5943" w:rsidP="00660BA5">
      <w:pPr>
        <w:pStyle w:val="Reference"/>
      </w:pPr>
      <w:r>
        <w:fldChar w:fldCharType="begin"/>
      </w:r>
      <w:r>
        <w:instrText xml:space="preserve"> HYPERLINK "http://www.3gpp.org/ftp/TSG_RAN/WG2_RL2/TSGR2_101/Docs/R2-1804095.zip" </w:instrText>
      </w:r>
      <w:r>
        <w:fldChar w:fldCharType="separate"/>
      </w:r>
      <w:r w:rsidRPr="00CC5943">
        <w:rPr>
          <w:rStyle w:val="Hyperlink"/>
        </w:rPr>
        <w:t>R2-1804095</w:t>
      </w:r>
      <w:r>
        <w:fldChar w:fldCharType="end"/>
      </w:r>
      <w:r>
        <w:t>,</w:t>
      </w:r>
      <w:bookmarkEnd w:id="18"/>
      <w:r>
        <w:t xml:space="preserve"> </w:t>
      </w:r>
      <w:bookmarkEnd w:id="19"/>
      <w:bookmarkEnd w:id="20"/>
      <w:r w:rsidR="00660BA5" w:rsidRPr="00660BA5">
        <w:t>LS regarding RAN support for NW slicing</w:t>
      </w:r>
      <w:r w:rsidR="00660BA5">
        <w:t>, RAN2#101</w:t>
      </w: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04B20" w14:textId="77777777" w:rsidR="00891BE4" w:rsidRDefault="00891BE4">
      <w:r>
        <w:separator/>
      </w:r>
    </w:p>
  </w:endnote>
  <w:endnote w:type="continuationSeparator" w:id="0">
    <w:p w14:paraId="11759C12" w14:textId="77777777" w:rsidR="00891BE4" w:rsidRDefault="00891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B3FDA" w14:textId="5214840A" w:rsidR="006A3EE6" w:rsidRDefault="006A3EE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A794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794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9F1C6" w14:textId="77777777" w:rsidR="00891BE4" w:rsidRDefault="00891BE4">
      <w:r>
        <w:separator/>
      </w:r>
    </w:p>
  </w:footnote>
  <w:footnote w:type="continuationSeparator" w:id="0">
    <w:p w14:paraId="204699AF" w14:textId="77777777" w:rsidR="00891BE4" w:rsidRDefault="00891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22A31" w14:textId="77777777" w:rsidR="006A3EE6" w:rsidRDefault="006A3EE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AC5F52"/>
    <w:multiLevelType w:val="hybridMultilevel"/>
    <w:tmpl w:val="21260B60"/>
    <w:lvl w:ilvl="0" w:tplc="08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441139"/>
    <w:multiLevelType w:val="hybridMultilevel"/>
    <w:tmpl w:val="DF9C2172"/>
    <w:lvl w:ilvl="0" w:tplc="E5DEF9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CE47B1"/>
    <w:multiLevelType w:val="hybridMultilevel"/>
    <w:tmpl w:val="1772D46A"/>
    <w:lvl w:ilvl="0" w:tplc="E5DEF9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63245D"/>
    <w:multiLevelType w:val="hybridMultilevel"/>
    <w:tmpl w:val="9A7E79E8"/>
    <w:lvl w:ilvl="0" w:tplc="917A9F3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A027F7"/>
    <w:multiLevelType w:val="hybridMultilevel"/>
    <w:tmpl w:val="ED1E302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460A6F"/>
    <w:multiLevelType w:val="hybridMultilevel"/>
    <w:tmpl w:val="D44057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2"/>
  </w:num>
  <w:num w:numId="4">
    <w:abstractNumId w:val="14"/>
  </w:num>
  <w:num w:numId="5">
    <w:abstractNumId w:val="9"/>
  </w:num>
  <w:num w:numId="6">
    <w:abstractNumId w:val="15"/>
  </w:num>
  <w:num w:numId="7">
    <w:abstractNumId w:val="19"/>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16"/>
  </w:num>
  <w:num w:numId="17">
    <w:abstractNumId w:val="11"/>
  </w:num>
  <w:num w:numId="18">
    <w:abstractNumId w:val="4"/>
  </w:num>
  <w:num w:numId="19">
    <w:abstractNumId w:val="6"/>
  </w:num>
  <w:num w:numId="20">
    <w:abstractNumId w:val="13"/>
  </w:num>
  <w:num w:numId="2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0E"/>
    <w:rsid w:val="000006E1"/>
    <w:rsid w:val="00002A37"/>
    <w:rsid w:val="000039F4"/>
    <w:rsid w:val="00006446"/>
    <w:rsid w:val="00006896"/>
    <w:rsid w:val="00007CDC"/>
    <w:rsid w:val="00011B28"/>
    <w:rsid w:val="00015D15"/>
    <w:rsid w:val="00023BA9"/>
    <w:rsid w:val="0002564D"/>
    <w:rsid w:val="00025ECA"/>
    <w:rsid w:val="00027D0E"/>
    <w:rsid w:val="000325B8"/>
    <w:rsid w:val="00034C15"/>
    <w:rsid w:val="00036BA1"/>
    <w:rsid w:val="000422E2"/>
    <w:rsid w:val="00042F22"/>
    <w:rsid w:val="000444EF"/>
    <w:rsid w:val="00052A07"/>
    <w:rsid w:val="000534E3"/>
    <w:rsid w:val="0005606A"/>
    <w:rsid w:val="00057117"/>
    <w:rsid w:val="000616E7"/>
    <w:rsid w:val="00064622"/>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2B06"/>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3102"/>
    <w:rsid w:val="001D51BA"/>
    <w:rsid w:val="001D6342"/>
    <w:rsid w:val="001D6D53"/>
    <w:rsid w:val="001E28CC"/>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2A12"/>
    <w:rsid w:val="00264228"/>
    <w:rsid w:val="00264334"/>
    <w:rsid w:val="0026473E"/>
    <w:rsid w:val="00266214"/>
    <w:rsid w:val="002669CE"/>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A7945"/>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7A4B"/>
    <w:rsid w:val="00331751"/>
    <w:rsid w:val="00334579"/>
    <w:rsid w:val="00335858"/>
    <w:rsid w:val="00336BDA"/>
    <w:rsid w:val="00342BD7"/>
    <w:rsid w:val="00343A07"/>
    <w:rsid w:val="00346DB5"/>
    <w:rsid w:val="003477B1"/>
    <w:rsid w:val="0035241B"/>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4F79"/>
    <w:rsid w:val="00427248"/>
    <w:rsid w:val="00437447"/>
    <w:rsid w:val="00441A92"/>
    <w:rsid w:val="00444F56"/>
    <w:rsid w:val="00445BEB"/>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195A"/>
    <w:rsid w:val="00546970"/>
    <w:rsid w:val="00554E19"/>
    <w:rsid w:val="0056121F"/>
    <w:rsid w:val="005656BC"/>
    <w:rsid w:val="005664ED"/>
    <w:rsid w:val="00572505"/>
    <w:rsid w:val="00575C6D"/>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B7FDC"/>
    <w:rsid w:val="005C74FB"/>
    <w:rsid w:val="005D1602"/>
    <w:rsid w:val="005E385F"/>
    <w:rsid w:val="005E5B81"/>
    <w:rsid w:val="005F0E1D"/>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BA5"/>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EE6"/>
    <w:rsid w:val="006A46FB"/>
    <w:rsid w:val="006A5E28"/>
    <w:rsid w:val="006A697B"/>
    <w:rsid w:val="006A7AFF"/>
    <w:rsid w:val="006B1816"/>
    <w:rsid w:val="006B2099"/>
    <w:rsid w:val="006B50CF"/>
    <w:rsid w:val="006C03B8"/>
    <w:rsid w:val="006C5EC9"/>
    <w:rsid w:val="006C6059"/>
    <w:rsid w:val="006C7522"/>
    <w:rsid w:val="006D1E21"/>
    <w:rsid w:val="006D6F08"/>
    <w:rsid w:val="006E062C"/>
    <w:rsid w:val="006E28B7"/>
    <w:rsid w:val="006E3310"/>
    <w:rsid w:val="006E4E39"/>
    <w:rsid w:val="006E5590"/>
    <w:rsid w:val="006E565E"/>
    <w:rsid w:val="006E673D"/>
    <w:rsid w:val="006E7D3B"/>
    <w:rsid w:val="006F1B70"/>
    <w:rsid w:val="006F341D"/>
    <w:rsid w:val="006F3CDE"/>
    <w:rsid w:val="006F58D4"/>
    <w:rsid w:val="007005FF"/>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0185"/>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3610"/>
    <w:rsid w:val="007F4FC5"/>
    <w:rsid w:val="00803FAE"/>
    <w:rsid w:val="0080605F"/>
    <w:rsid w:val="00807786"/>
    <w:rsid w:val="008101AB"/>
    <w:rsid w:val="00811FCB"/>
    <w:rsid w:val="008158D6"/>
    <w:rsid w:val="00817196"/>
    <w:rsid w:val="008235DB"/>
    <w:rsid w:val="00824AB4"/>
    <w:rsid w:val="00825C42"/>
    <w:rsid w:val="00825D25"/>
    <w:rsid w:val="00827D6F"/>
    <w:rsid w:val="008376AC"/>
    <w:rsid w:val="00843066"/>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1BE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D7D"/>
    <w:rsid w:val="009D4FF0"/>
    <w:rsid w:val="009D68BB"/>
    <w:rsid w:val="009D703C"/>
    <w:rsid w:val="009D718F"/>
    <w:rsid w:val="009E068F"/>
    <w:rsid w:val="009E14E0"/>
    <w:rsid w:val="009E35DB"/>
    <w:rsid w:val="009E47A3"/>
    <w:rsid w:val="009F08F3"/>
    <w:rsid w:val="009F30E6"/>
    <w:rsid w:val="009F344F"/>
    <w:rsid w:val="00A048A8"/>
    <w:rsid w:val="00A04F49"/>
    <w:rsid w:val="00A13E54"/>
    <w:rsid w:val="00A17F63"/>
    <w:rsid w:val="00A2052C"/>
    <w:rsid w:val="00A2193B"/>
    <w:rsid w:val="00A2351A"/>
    <w:rsid w:val="00A264A9"/>
    <w:rsid w:val="00A27785"/>
    <w:rsid w:val="00A30187"/>
    <w:rsid w:val="00A3448A"/>
    <w:rsid w:val="00A357DC"/>
    <w:rsid w:val="00A36297"/>
    <w:rsid w:val="00A41E2B"/>
    <w:rsid w:val="00A45B74"/>
    <w:rsid w:val="00A46165"/>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5943"/>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18A3"/>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779"/>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0DC5"/>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385C"/>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E3D"/>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7E2C29"/>
  <w15:chartTrackingRefBased/>
  <w15:docId w15:val="{28B711B9-ADC3-412D-A38A-6224C4AFD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0E1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F0E1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F0E1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F0E1D"/>
    <w:pPr>
      <w:numPr>
        <w:ilvl w:val="2"/>
      </w:numPr>
      <w:spacing w:before="120"/>
      <w:outlineLvl w:val="2"/>
    </w:pPr>
    <w:rPr>
      <w:sz w:val="28"/>
      <w:szCs w:val="28"/>
    </w:rPr>
  </w:style>
  <w:style w:type="paragraph" w:styleId="Heading4">
    <w:name w:val="heading 4"/>
    <w:basedOn w:val="Heading3"/>
    <w:next w:val="Normal"/>
    <w:qFormat/>
    <w:rsid w:val="005F0E1D"/>
    <w:pPr>
      <w:numPr>
        <w:ilvl w:val="3"/>
      </w:numPr>
      <w:outlineLvl w:val="3"/>
    </w:pPr>
    <w:rPr>
      <w:sz w:val="24"/>
      <w:szCs w:val="24"/>
    </w:rPr>
  </w:style>
  <w:style w:type="paragraph" w:styleId="Heading5">
    <w:name w:val="heading 5"/>
    <w:basedOn w:val="Heading4"/>
    <w:next w:val="Normal"/>
    <w:qFormat/>
    <w:rsid w:val="005F0E1D"/>
    <w:pPr>
      <w:numPr>
        <w:ilvl w:val="4"/>
      </w:numPr>
      <w:outlineLvl w:val="4"/>
    </w:pPr>
    <w:rPr>
      <w:sz w:val="22"/>
      <w:szCs w:val="22"/>
    </w:rPr>
  </w:style>
  <w:style w:type="paragraph" w:styleId="Heading6">
    <w:name w:val="heading 6"/>
    <w:basedOn w:val="Normal"/>
    <w:next w:val="Normal"/>
    <w:qFormat/>
    <w:rsid w:val="005F0E1D"/>
    <w:pPr>
      <w:keepNext/>
      <w:keepLines/>
      <w:numPr>
        <w:ilvl w:val="5"/>
        <w:numId w:val="1"/>
      </w:numPr>
      <w:spacing w:before="120"/>
      <w:outlineLvl w:val="5"/>
    </w:pPr>
    <w:rPr>
      <w:rFonts w:cs="Arial"/>
    </w:rPr>
  </w:style>
  <w:style w:type="paragraph" w:styleId="Heading7">
    <w:name w:val="heading 7"/>
    <w:basedOn w:val="Normal"/>
    <w:next w:val="Normal"/>
    <w:qFormat/>
    <w:rsid w:val="005F0E1D"/>
    <w:pPr>
      <w:keepNext/>
      <w:keepLines/>
      <w:numPr>
        <w:ilvl w:val="6"/>
        <w:numId w:val="1"/>
      </w:numPr>
      <w:spacing w:before="120"/>
      <w:outlineLvl w:val="6"/>
    </w:pPr>
    <w:rPr>
      <w:rFonts w:cs="Arial"/>
    </w:rPr>
  </w:style>
  <w:style w:type="paragraph" w:styleId="Heading8">
    <w:name w:val="heading 8"/>
    <w:basedOn w:val="Heading7"/>
    <w:next w:val="Normal"/>
    <w:qFormat/>
    <w:rsid w:val="005F0E1D"/>
    <w:pPr>
      <w:numPr>
        <w:ilvl w:val="7"/>
      </w:numPr>
      <w:outlineLvl w:val="7"/>
    </w:pPr>
  </w:style>
  <w:style w:type="paragraph" w:styleId="Heading9">
    <w:name w:val="heading 9"/>
    <w:basedOn w:val="Heading8"/>
    <w:next w:val="Normal"/>
    <w:qFormat/>
    <w:rsid w:val="005F0E1D"/>
    <w:pPr>
      <w:numPr>
        <w:ilvl w:val="8"/>
      </w:numPr>
      <w:outlineLvl w:val="8"/>
    </w:pPr>
  </w:style>
  <w:style w:type="character" w:default="1" w:styleId="DefaultParagraphFont">
    <w:name w:val="Default Paragraph Font"/>
    <w:uiPriority w:val="1"/>
    <w:semiHidden/>
    <w:unhideWhenUsed/>
    <w:rsid w:val="005F0E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0E1D"/>
  </w:style>
  <w:style w:type="paragraph" w:styleId="TOC8">
    <w:name w:val="toc 8"/>
    <w:basedOn w:val="TOC1"/>
    <w:semiHidden/>
    <w:rsid w:val="005F0E1D"/>
    <w:pPr>
      <w:spacing w:before="180"/>
      <w:ind w:left="2693" w:hanging="2693"/>
    </w:pPr>
    <w:rPr>
      <w:b w:val="0"/>
      <w:bCs/>
    </w:rPr>
  </w:style>
  <w:style w:type="paragraph" w:styleId="TOC1">
    <w:name w:val="toc 1"/>
    <w:aliases w:val="Observation TOC2"/>
    <w:uiPriority w:val="39"/>
    <w:rsid w:val="005F0E1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F0E1D"/>
    <w:pPr>
      <w:keepNext/>
      <w:keepLines/>
      <w:spacing w:before="180"/>
      <w:jc w:val="center"/>
    </w:pPr>
  </w:style>
  <w:style w:type="paragraph" w:styleId="Caption">
    <w:name w:val="caption"/>
    <w:basedOn w:val="Normal"/>
    <w:next w:val="Normal"/>
    <w:qFormat/>
    <w:rsid w:val="005F0E1D"/>
    <w:pPr>
      <w:spacing w:after="240"/>
      <w:jc w:val="center"/>
    </w:pPr>
    <w:rPr>
      <w:b/>
      <w:bCs/>
    </w:rPr>
  </w:style>
  <w:style w:type="paragraph" w:styleId="TOC5">
    <w:name w:val="toc 5"/>
    <w:aliases w:val="Observation TOC"/>
    <w:basedOn w:val="TOC4"/>
    <w:semiHidden/>
    <w:rsid w:val="005F0E1D"/>
    <w:pPr>
      <w:tabs>
        <w:tab w:val="right" w:pos="1701"/>
      </w:tabs>
      <w:ind w:left="1701" w:hanging="1701"/>
    </w:pPr>
  </w:style>
  <w:style w:type="paragraph" w:styleId="TOC4">
    <w:name w:val="toc 4"/>
    <w:basedOn w:val="TOC3"/>
    <w:semiHidden/>
    <w:rsid w:val="005F0E1D"/>
    <w:pPr>
      <w:ind w:left="1418" w:hanging="1418"/>
    </w:pPr>
  </w:style>
  <w:style w:type="paragraph" w:styleId="TOC3">
    <w:name w:val="toc 3"/>
    <w:basedOn w:val="TOC2"/>
    <w:semiHidden/>
    <w:rsid w:val="005F0E1D"/>
    <w:pPr>
      <w:ind w:left="1134" w:hanging="1134"/>
    </w:pPr>
  </w:style>
  <w:style w:type="paragraph" w:styleId="TOC2">
    <w:name w:val="toc 2"/>
    <w:basedOn w:val="TOC1"/>
    <w:semiHidden/>
    <w:rsid w:val="005F0E1D"/>
    <w:pPr>
      <w:keepNext w:val="0"/>
      <w:spacing w:before="0"/>
      <w:ind w:left="851" w:hanging="851"/>
    </w:pPr>
    <w:rPr>
      <w:szCs w:val="20"/>
    </w:rPr>
  </w:style>
  <w:style w:type="paragraph" w:styleId="Index2">
    <w:name w:val="index 2"/>
    <w:basedOn w:val="Index1"/>
    <w:semiHidden/>
    <w:rsid w:val="005F0E1D"/>
    <w:pPr>
      <w:ind w:left="284"/>
    </w:pPr>
  </w:style>
  <w:style w:type="paragraph" w:styleId="Index1">
    <w:name w:val="index 1"/>
    <w:basedOn w:val="Normal"/>
    <w:semiHidden/>
    <w:rsid w:val="005F0E1D"/>
    <w:pPr>
      <w:keepLines/>
      <w:spacing w:after="0"/>
    </w:pPr>
  </w:style>
  <w:style w:type="paragraph" w:styleId="DocumentMap">
    <w:name w:val="Document Map"/>
    <w:basedOn w:val="Normal"/>
    <w:semiHidden/>
    <w:rsid w:val="005F0E1D"/>
    <w:pPr>
      <w:shd w:val="clear" w:color="auto" w:fill="000080"/>
    </w:pPr>
    <w:rPr>
      <w:rFonts w:ascii="Tahoma" w:hAnsi="Tahoma" w:cs="Tahoma"/>
    </w:rPr>
  </w:style>
  <w:style w:type="paragraph" w:styleId="ListNumber2">
    <w:name w:val="List Number 2"/>
    <w:basedOn w:val="ListNumber"/>
    <w:rsid w:val="005F0E1D"/>
    <w:pPr>
      <w:ind w:left="851"/>
    </w:pPr>
  </w:style>
  <w:style w:type="paragraph" w:styleId="ListNumber">
    <w:name w:val="List Number"/>
    <w:basedOn w:val="List"/>
    <w:rsid w:val="005F0E1D"/>
  </w:style>
  <w:style w:type="paragraph" w:styleId="List">
    <w:name w:val="List"/>
    <w:basedOn w:val="Normal"/>
    <w:rsid w:val="005F0E1D"/>
    <w:pPr>
      <w:ind w:left="568" w:hanging="284"/>
    </w:pPr>
  </w:style>
  <w:style w:type="paragraph" w:styleId="Header">
    <w:name w:val="header"/>
    <w:rsid w:val="005F0E1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F0E1D"/>
    <w:rPr>
      <w:b/>
      <w:bCs/>
      <w:position w:val="6"/>
      <w:sz w:val="16"/>
      <w:szCs w:val="16"/>
    </w:rPr>
  </w:style>
  <w:style w:type="paragraph" w:styleId="FootnoteText">
    <w:name w:val="footnote text"/>
    <w:basedOn w:val="Normal"/>
    <w:semiHidden/>
    <w:rsid w:val="005F0E1D"/>
    <w:pPr>
      <w:keepLines/>
      <w:spacing w:after="0"/>
      <w:ind w:left="454" w:hanging="454"/>
    </w:pPr>
    <w:rPr>
      <w:sz w:val="16"/>
      <w:szCs w:val="16"/>
    </w:rPr>
  </w:style>
  <w:style w:type="paragraph" w:customStyle="1" w:styleId="3GPPHeader">
    <w:name w:val="3GPP_Header"/>
    <w:basedOn w:val="Normal"/>
    <w:rsid w:val="005F0E1D"/>
    <w:pPr>
      <w:tabs>
        <w:tab w:val="left" w:pos="1701"/>
        <w:tab w:val="right" w:pos="9639"/>
      </w:tabs>
      <w:spacing w:after="240"/>
    </w:pPr>
    <w:rPr>
      <w:b/>
      <w:sz w:val="24"/>
    </w:rPr>
  </w:style>
  <w:style w:type="paragraph" w:styleId="TOC9">
    <w:name w:val="toc 9"/>
    <w:basedOn w:val="TOC8"/>
    <w:semiHidden/>
    <w:rsid w:val="005F0E1D"/>
    <w:pPr>
      <w:ind w:left="1418" w:hanging="1418"/>
    </w:pPr>
  </w:style>
  <w:style w:type="paragraph" w:styleId="TOC6">
    <w:name w:val="toc 6"/>
    <w:basedOn w:val="TOC5"/>
    <w:next w:val="Normal"/>
    <w:semiHidden/>
    <w:rsid w:val="005F0E1D"/>
    <w:pPr>
      <w:ind w:left="1985" w:hanging="1985"/>
    </w:pPr>
  </w:style>
  <w:style w:type="paragraph" w:styleId="TOC7">
    <w:name w:val="toc 7"/>
    <w:basedOn w:val="TOC6"/>
    <w:next w:val="Normal"/>
    <w:semiHidden/>
    <w:rsid w:val="005F0E1D"/>
    <w:pPr>
      <w:ind w:left="2268" w:hanging="2268"/>
    </w:pPr>
  </w:style>
  <w:style w:type="paragraph" w:styleId="ListBullet2">
    <w:name w:val="List Bullet 2"/>
    <w:basedOn w:val="ListBullet"/>
    <w:rsid w:val="005F0E1D"/>
    <w:pPr>
      <w:numPr>
        <w:numId w:val="6"/>
      </w:numPr>
    </w:pPr>
  </w:style>
  <w:style w:type="paragraph" w:styleId="ListBullet">
    <w:name w:val="List Bullet"/>
    <w:basedOn w:val="BodyText"/>
    <w:rsid w:val="005F0E1D"/>
    <w:pPr>
      <w:numPr>
        <w:numId w:val="5"/>
      </w:numPr>
    </w:pPr>
  </w:style>
  <w:style w:type="paragraph" w:styleId="ListBullet3">
    <w:name w:val="List Bullet 3"/>
    <w:basedOn w:val="ListBullet2"/>
    <w:rsid w:val="005F0E1D"/>
    <w:pPr>
      <w:numPr>
        <w:numId w:val="7"/>
      </w:numPr>
    </w:pPr>
  </w:style>
  <w:style w:type="paragraph" w:customStyle="1" w:styleId="EQ">
    <w:name w:val="EQ"/>
    <w:basedOn w:val="Normal"/>
    <w:next w:val="Normal"/>
    <w:rsid w:val="005F0E1D"/>
    <w:pPr>
      <w:keepLines/>
      <w:tabs>
        <w:tab w:val="center" w:pos="4536"/>
        <w:tab w:val="right" w:pos="9072"/>
      </w:tabs>
      <w:spacing w:after="180"/>
      <w:jc w:val="left"/>
    </w:pPr>
    <w:rPr>
      <w:noProof/>
      <w:lang w:eastAsia="en-US"/>
    </w:rPr>
  </w:style>
  <w:style w:type="paragraph" w:styleId="List2">
    <w:name w:val="List 2"/>
    <w:basedOn w:val="List"/>
    <w:rsid w:val="005F0E1D"/>
    <w:pPr>
      <w:ind w:left="851"/>
    </w:pPr>
  </w:style>
  <w:style w:type="paragraph" w:styleId="List3">
    <w:name w:val="List 3"/>
    <w:basedOn w:val="List2"/>
    <w:rsid w:val="005F0E1D"/>
    <w:pPr>
      <w:ind w:left="1135"/>
    </w:pPr>
  </w:style>
  <w:style w:type="paragraph" w:styleId="List4">
    <w:name w:val="List 4"/>
    <w:basedOn w:val="List3"/>
    <w:rsid w:val="005F0E1D"/>
    <w:pPr>
      <w:ind w:left="1418"/>
    </w:pPr>
  </w:style>
  <w:style w:type="paragraph" w:styleId="List5">
    <w:name w:val="List 5"/>
    <w:basedOn w:val="List4"/>
    <w:rsid w:val="005F0E1D"/>
    <w:pPr>
      <w:ind w:left="1702"/>
    </w:pPr>
  </w:style>
  <w:style w:type="paragraph" w:customStyle="1" w:styleId="EditorsNote">
    <w:name w:val="Editor's Note"/>
    <w:basedOn w:val="Normal"/>
    <w:rsid w:val="005F0E1D"/>
    <w:pPr>
      <w:keepLines/>
      <w:spacing w:after="180"/>
      <w:ind w:left="1135" w:hanging="851"/>
      <w:jc w:val="left"/>
    </w:pPr>
    <w:rPr>
      <w:color w:val="FF0000"/>
      <w:lang w:eastAsia="en-US"/>
    </w:rPr>
  </w:style>
  <w:style w:type="paragraph" w:styleId="ListBullet4">
    <w:name w:val="List Bullet 4"/>
    <w:basedOn w:val="ListBullet3"/>
    <w:rsid w:val="005F0E1D"/>
    <w:pPr>
      <w:numPr>
        <w:numId w:val="8"/>
      </w:numPr>
    </w:pPr>
  </w:style>
  <w:style w:type="paragraph" w:styleId="ListBullet5">
    <w:name w:val="List Bullet 5"/>
    <w:basedOn w:val="ListBullet4"/>
    <w:rsid w:val="005F0E1D"/>
    <w:pPr>
      <w:numPr>
        <w:numId w:val="4"/>
      </w:numPr>
    </w:pPr>
  </w:style>
  <w:style w:type="paragraph" w:styleId="Footer">
    <w:name w:val="footer"/>
    <w:basedOn w:val="Header"/>
    <w:semiHidden/>
    <w:rsid w:val="005F0E1D"/>
    <w:pPr>
      <w:jc w:val="center"/>
    </w:pPr>
    <w:rPr>
      <w:i/>
      <w:iCs/>
    </w:rPr>
  </w:style>
  <w:style w:type="paragraph" w:customStyle="1" w:styleId="Reference">
    <w:name w:val="Reference"/>
    <w:basedOn w:val="Normal"/>
    <w:rsid w:val="005F0E1D"/>
    <w:pPr>
      <w:numPr>
        <w:numId w:val="2"/>
      </w:numPr>
    </w:pPr>
  </w:style>
  <w:style w:type="paragraph" w:styleId="BalloonText">
    <w:name w:val="Balloon Text"/>
    <w:basedOn w:val="Normal"/>
    <w:semiHidden/>
    <w:rsid w:val="005F0E1D"/>
    <w:rPr>
      <w:rFonts w:ascii="Tahoma" w:hAnsi="Tahoma" w:cs="Tahoma"/>
      <w:sz w:val="16"/>
      <w:szCs w:val="16"/>
    </w:rPr>
  </w:style>
  <w:style w:type="character" w:styleId="PageNumber">
    <w:name w:val="page number"/>
    <w:basedOn w:val="DefaultParagraphFont"/>
    <w:semiHidden/>
    <w:rsid w:val="005F0E1D"/>
  </w:style>
  <w:style w:type="paragraph" w:styleId="BodyText">
    <w:name w:val="Body Text"/>
    <w:basedOn w:val="Normal"/>
    <w:link w:val="BodyTextChar"/>
    <w:rsid w:val="005F0E1D"/>
  </w:style>
  <w:style w:type="character" w:styleId="Hyperlink">
    <w:name w:val="Hyperlink"/>
    <w:uiPriority w:val="99"/>
    <w:rsid w:val="005F0E1D"/>
    <w:rPr>
      <w:color w:val="0000FF"/>
      <w:u w:val="single"/>
      <w:lang w:val="en-GB"/>
    </w:rPr>
  </w:style>
  <w:style w:type="character" w:styleId="FollowedHyperlink">
    <w:name w:val="FollowedHyperlink"/>
    <w:semiHidden/>
    <w:rsid w:val="005F0E1D"/>
    <w:rPr>
      <w:color w:val="FF0000"/>
      <w:u w:val="single"/>
    </w:rPr>
  </w:style>
  <w:style w:type="character" w:styleId="CommentReference">
    <w:name w:val="annotation reference"/>
    <w:semiHidden/>
    <w:rsid w:val="005F0E1D"/>
    <w:rPr>
      <w:sz w:val="16"/>
      <w:szCs w:val="16"/>
    </w:rPr>
  </w:style>
  <w:style w:type="paragraph" w:styleId="CommentText">
    <w:name w:val="annotation text"/>
    <w:basedOn w:val="Normal"/>
    <w:semiHidden/>
    <w:rsid w:val="005F0E1D"/>
  </w:style>
  <w:style w:type="paragraph" w:styleId="CommentSubject">
    <w:name w:val="annotation subject"/>
    <w:basedOn w:val="CommentText"/>
    <w:next w:val="CommentText"/>
    <w:semiHidden/>
    <w:rsid w:val="005F0E1D"/>
    <w:rPr>
      <w:b/>
      <w:bCs/>
    </w:rPr>
  </w:style>
  <w:style w:type="character" w:customStyle="1" w:styleId="Heading1Char">
    <w:name w:val="Heading 1 Char"/>
    <w:link w:val="Heading1"/>
    <w:rsid w:val="005F0E1D"/>
    <w:rPr>
      <w:rFonts w:ascii="Arial" w:hAnsi="Arial" w:cs="Arial"/>
      <w:sz w:val="36"/>
      <w:szCs w:val="36"/>
      <w:lang w:val="en-GB" w:eastAsia="zh-CN"/>
    </w:rPr>
  </w:style>
  <w:style w:type="paragraph" w:customStyle="1" w:styleId="B1">
    <w:name w:val="B1"/>
    <w:basedOn w:val="List"/>
    <w:rsid w:val="005F0E1D"/>
    <w:pPr>
      <w:spacing w:after="180"/>
      <w:jc w:val="left"/>
    </w:pPr>
    <w:rPr>
      <w:lang w:eastAsia="en-US"/>
    </w:rPr>
  </w:style>
  <w:style w:type="paragraph" w:customStyle="1" w:styleId="B2">
    <w:name w:val="B2"/>
    <w:basedOn w:val="List2"/>
    <w:rsid w:val="005F0E1D"/>
    <w:pPr>
      <w:spacing w:after="180"/>
      <w:jc w:val="left"/>
    </w:pPr>
    <w:rPr>
      <w:lang w:eastAsia="en-US"/>
    </w:rPr>
  </w:style>
  <w:style w:type="paragraph" w:customStyle="1" w:styleId="B3">
    <w:name w:val="B3"/>
    <w:basedOn w:val="List3"/>
    <w:rsid w:val="005F0E1D"/>
    <w:pPr>
      <w:spacing w:after="180"/>
      <w:jc w:val="left"/>
    </w:pPr>
    <w:rPr>
      <w:lang w:eastAsia="en-US"/>
    </w:rPr>
  </w:style>
  <w:style w:type="paragraph" w:customStyle="1" w:styleId="B4">
    <w:name w:val="B4"/>
    <w:basedOn w:val="List4"/>
    <w:rsid w:val="005F0E1D"/>
    <w:pPr>
      <w:spacing w:after="180"/>
      <w:jc w:val="left"/>
    </w:pPr>
    <w:rPr>
      <w:lang w:eastAsia="en-US"/>
    </w:rPr>
  </w:style>
  <w:style w:type="paragraph" w:customStyle="1" w:styleId="Proposal">
    <w:name w:val="Proposal"/>
    <w:basedOn w:val="Normal"/>
    <w:rsid w:val="005F0E1D"/>
    <w:pPr>
      <w:numPr>
        <w:numId w:val="3"/>
      </w:numPr>
      <w:tabs>
        <w:tab w:val="clear" w:pos="1304"/>
        <w:tab w:val="left" w:pos="1701"/>
      </w:tabs>
      <w:ind w:left="1701" w:hanging="1701"/>
    </w:pPr>
    <w:rPr>
      <w:b/>
      <w:bCs/>
    </w:rPr>
  </w:style>
  <w:style w:type="character" w:customStyle="1" w:styleId="BodyTextChar">
    <w:name w:val="Body Text Char"/>
    <w:link w:val="BodyText"/>
    <w:rsid w:val="005F0E1D"/>
    <w:rPr>
      <w:rFonts w:ascii="Arial" w:hAnsi="Arial"/>
      <w:lang w:val="en-GB" w:eastAsia="zh-CN"/>
    </w:rPr>
  </w:style>
  <w:style w:type="paragraph" w:customStyle="1" w:styleId="B5">
    <w:name w:val="B5"/>
    <w:basedOn w:val="List5"/>
    <w:rsid w:val="005F0E1D"/>
    <w:pPr>
      <w:spacing w:after="180"/>
      <w:jc w:val="left"/>
    </w:pPr>
    <w:rPr>
      <w:lang w:eastAsia="en-US"/>
    </w:rPr>
  </w:style>
  <w:style w:type="paragraph" w:customStyle="1" w:styleId="EX">
    <w:name w:val="EX"/>
    <w:basedOn w:val="Normal"/>
    <w:rsid w:val="005F0E1D"/>
    <w:pPr>
      <w:keepLines/>
      <w:spacing w:after="180"/>
      <w:ind w:left="1702" w:hanging="1418"/>
      <w:jc w:val="left"/>
    </w:pPr>
    <w:rPr>
      <w:lang w:eastAsia="en-US"/>
    </w:rPr>
  </w:style>
  <w:style w:type="paragraph" w:customStyle="1" w:styleId="EW">
    <w:name w:val="EW"/>
    <w:basedOn w:val="EX"/>
    <w:rsid w:val="005F0E1D"/>
    <w:pPr>
      <w:spacing w:after="0"/>
    </w:pPr>
  </w:style>
  <w:style w:type="paragraph" w:customStyle="1" w:styleId="TAL">
    <w:name w:val="TAL"/>
    <w:basedOn w:val="Normal"/>
    <w:rsid w:val="005F0E1D"/>
    <w:pPr>
      <w:keepNext/>
      <w:keepLines/>
      <w:spacing w:after="0"/>
      <w:jc w:val="left"/>
    </w:pPr>
    <w:rPr>
      <w:sz w:val="18"/>
      <w:lang w:eastAsia="en-US"/>
    </w:rPr>
  </w:style>
  <w:style w:type="paragraph" w:customStyle="1" w:styleId="TAC">
    <w:name w:val="TAC"/>
    <w:basedOn w:val="TAL"/>
    <w:rsid w:val="005F0E1D"/>
    <w:pPr>
      <w:jc w:val="center"/>
    </w:pPr>
  </w:style>
  <w:style w:type="paragraph" w:customStyle="1" w:styleId="TAH">
    <w:name w:val="TAH"/>
    <w:basedOn w:val="TAC"/>
    <w:rsid w:val="005F0E1D"/>
    <w:rPr>
      <w:b/>
    </w:rPr>
  </w:style>
  <w:style w:type="paragraph" w:customStyle="1" w:styleId="TAN">
    <w:name w:val="TAN"/>
    <w:basedOn w:val="TAL"/>
    <w:rsid w:val="005F0E1D"/>
    <w:pPr>
      <w:ind w:left="851" w:hanging="851"/>
    </w:pPr>
  </w:style>
  <w:style w:type="paragraph" w:customStyle="1" w:styleId="TAR">
    <w:name w:val="TAR"/>
    <w:basedOn w:val="TAL"/>
    <w:rsid w:val="005F0E1D"/>
    <w:pPr>
      <w:jc w:val="right"/>
    </w:pPr>
  </w:style>
  <w:style w:type="paragraph" w:customStyle="1" w:styleId="TH">
    <w:name w:val="TH"/>
    <w:basedOn w:val="Normal"/>
    <w:rsid w:val="005F0E1D"/>
    <w:pPr>
      <w:keepNext/>
      <w:keepLines/>
      <w:spacing w:before="60" w:after="180"/>
      <w:jc w:val="center"/>
    </w:pPr>
    <w:rPr>
      <w:b/>
      <w:lang w:eastAsia="en-US"/>
    </w:rPr>
  </w:style>
  <w:style w:type="paragraph" w:customStyle="1" w:styleId="TF">
    <w:name w:val="TF"/>
    <w:basedOn w:val="TH"/>
    <w:rsid w:val="005F0E1D"/>
    <w:pPr>
      <w:keepNext w:val="0"/>
      <w:spacing w:before="0" w:after="240"/>
    </w:pPr>
  </w:style>
  <w:style w:type="paragraph" w:customStyle="1" w:styleId="TT">
    <w:name w:val="TT"/>
    <w:basedOn w:val="Heading1"/>
    <w:next w:val="Normal"/>
    <w:rsid w:val="005F0E1D"/>
    <w:pPr>
      <w:numPr>
        <w:numId w:val="0"/>
      </w:numPr>
      <w:ind w:left="1134" w:hanging="1134"/>
      <w:outlineLvl w:val="9"/>
    </w:pPr>
    <w:rPr>
      <w:rFonts w:cs="Times New Roman"/>
      <w:szCs w:val="20"/>
      <w:lang w:eastAsia="en-US"/>
    </w:rPr>
  </w:style>
  <w:style w:type="paragraph" w:customStyle="1" w:styleId="ZA">
    <w:name w:val="ZA"/>
    <w:rsid w:val="005F0E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0E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F0E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F0E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F0E1D"/>
  </w:style>
  <w:style w:type="paragraph" w:customStyle="1" w:styleId="ZH">
    <w:name w:val="ZH"/>
    <w:rsid w:val="005F0E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F0E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F0E1D"/>
    <w:pPr>
      <w:framePr w:hRule="auto" w:wrap="notBeside" w:y="852"/>
    </w:pPr>
    <w:rPr>
      <w:i w:val="0"/>
      <w:sz w:val="40"/>
    </w:rPr>
  </w:style>
  <w:style w:type="paragraph" w:customStyle="1" w:styleId="ZU">
    <w:name w:val="ZU"/>
    <w:rsid w:val="005F0E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F0E1D"/>
    <w:pPr>
      <w:framePr w:wrap="notBeside" w:y="16161"/>
    </w:pPr>
  </w:style>
  <w:style w:type="paragraph" w:customStyle="1" w:styleId="FP">
    <w:name w:val="FP"/>
    <w:basedOn w:val="Normal"/>
    <w:rsid w:val="005F0E1D"/>
    <w:pPr>
      <w:spacing w:after="0"/>
      <w:jc w:val="left"/>
    </w:pPr>
    <w:rPr>
      <w:lang w:eastAsia="en-US"/>
    </w:rPr>
  </w:style>
  <w:style w:type="paragraph" w:customStyle="1" w:styleId="Observation">
    <w:name w:val="Observation"/>
    <w:basedOn w:val="Proposal"/>
    <w:qFormat/>
    <w:rsid w:val="005F0E1D"/>
    <w:pPr>
      <w:numPr>
        <w:numId w:val="13"/>
      </w:numPr>
      <w:ind w:left="1701" w:hanging="1701"/>
    </w:pPr>
  </w:style>
  <w:style w:type="paragraph" w:styleId="TableofFigures">
    <w:name w:val="table of figures"/>
    <w:basedOn w:val="Normal"/>
    <w:next w:val="Normal"/>
    <w:uiPriority w:val="99"/>
    <w:rsid w:val="005F0E1D"/>
    <w:pPr>
      <w:ind w:left="1418" w:hanging="1418"/>
      <w:jc w:val="left"/>
    </w:pPr>
    <w:rPr>
      <w:b/>
    </w:rPr>
  </w:style>
  <w:style w:type="paragraph" w:customStyle="1" w:styleId="Doc-text2">
    <w:name w:val="Doc-text2"/>
    <w:basedOn w:val="Normal"/>
    <w:link w:val="Doc-text2Char"/>
    <w:qFormat/>
    <w:rsid w:val="005F0E1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F0E1D"/>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CC5943"/>
    <w:rPr>
      <w:color w:val="808080"/>
      <w:shd w:val="clear" w:color="auto" w:fill="E6E6E6"/>
    </w:rPr>
  </w:style>
  <w:style w:type="paragraph" w:styleId="ListParagraph">
    <w:name w:val="List Paragraph"/>
    <w:basedOn w:val="Normal"/>
    <w:uiPriority w:val="34"/>
    <w:qFormat/>
    <w:rsid w:val="00A461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252072">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4976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5NUHHDQN7SK2-1476151046-22863</_dlc_DocId>
    <_dlc_DocIdUrl xmlns="f166a696-7b5b-4ccd-9f0c-ffde0cceec81">
      <Url>https://ericsson.sharepoint.com/sites/star/_layouts/15/DocIdRedir.aspx?ID=5NUHHDQN7SK2-1476151046-22863</Url>
      <Description>5NUHHDQN7SK2-1476151046-22863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C3BE1CA4-6C14-40C5-A88F-4AA45F5D0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611109f9-ed58-4498-a270-1fb2086a5321"/>
    <ds:schemaRef ds:uri="f166a696-7b5b-4ccd-9f0c-ffde0cceec81"/>
    <ds:schemaRef ds:uri="d8762117-8292-4133-b1c7-eab5c6487cfd"/>
    <ds:schemaRef ds:uri="http://purl.org/dc/dcmitype/"/>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sharepoint/v4"/>
    <ds:schemaRef ds:uri="http://purl.org/dc/terms/"/>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EAA5B1E6-1F66-49B1-AAA2-8904A723B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222</TotalTime>
  <Pages>2</Pages>
  <Words>907</Words>
  <Characters>4677</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15</cp:revision>
  <cp:lastPrinted>2008-01-31T16:09:00Z</cp:lastPrinted>
  <dcterms:created xsi:type="dcterms:W3CDTF">2018-05-08T13:51:00Z</dcterms:created>
  <dcterms:modified xsi:type="dcterms:W3CDTF">2018-05-09T12:38:00Z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fa0f2ddc-4794-4b10-a2f9-87d213fdbeb9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